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ACTA ASAMBLEA CÍRCULO PODEMOS GALAPAGAR </w:t>
      </w:r>
      <w:r>
        <w:rPr>
          <w:b/>
          <w:bCs/>
          <w:sz w:val="28"/>
          <w:szCs w:val="28"/>
        </w:rPr>
        <w:t>8 de Mayo de 2016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</w:t>
      </w:r>
      <w:r>
        <w:rPr/>
        <w:t>4</w:t>
      </w:r>
      <w:r>
        <w:rPr/>
        <w:t xml:space="preserve"> personas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1. Información Sierra</w:t>
      </w:r>
    </w:p>
    <w:p>
      <w:pPr>
        <w:pStyle w:val="Normal"/>
        <w:rPr/>
      </w:pPr>
      <w:r>
        <w:rPr/>
        <w:t>2. Comunidad de madrid y areas</w:t>
      </w:r>
    </w:p>
    <w:p>
      <w:pPr>
        <w:pStyle w:val="Normal"/>
        <w:rPr/>
      </w:pPr>
      <w:r>
        <w:rPr/>
        <w:t>2. Debate confluencias</w:t>
      </w:r>
    </w:p>
    <w:p>
      <w:pPr>
        <w:pStyle w:val="Normal"/>
        <w:rPr/>
      </w:pPr>
      <w:r>
        <w:rPr/>
        <w:t>4. Varios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1. Información Sierra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 xml:space="preserve">Noemi informa de </w:t>
      </w:r>
      <w:r>
        <w:rPr/>
        <w:t xml:space="preserve">la </w:t>
      </w:r>
      <w:r>
        <w:rPr/>
        <w:t xml:space="preserve">reunion </w:t>
      </w:r>
      <w:r>
        <w:rPr/>
        <w:t>de</w:t>
      </w:r>
      <w:r>
        <w:rPr/>
        <w:t xml:space="preserve"> organización Sierra “Enlaces Jez”. Coordinadores de Campaña Sierra.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Calendario:</w:t>
      </w:r>
    </w:p>
    <w:p>
      <w:pPr>
        <w:pStyle w:val="Normal"/>
        <w:rPr/>
      </w:pPr>
      <w:r>
        <w:rPr/>
        <w:t>Lunes 9 enlaces CAM</w:t>
      </w:r>
    </w:p>
    <w:p>
      <w:pPr>
        <w:pStyle w:val="Normal"/>
        <w:rPr/>
      </w:pPr>
      <w:r>
        <w:rPr/>
        <w:t>Martes 10 Consulta confluencias y reunión Consejo Estatal</w:t>
      </w:r>
    </w:p>
    <w:p>
      <w:pPr>
        <w:pStyle w:val="Normal"/>
        <w:rPr/>
      </w:pPr>
      <w:r>
        <w:rPr/>
        <w:t>Miércoles 11 Fin votación</w:t>
      </w:r>
    </w:p>
    <w:p>
      <w:pPr>
        <w:pStyle w:val="Normal"/>
        <w:rPr/>
      </w:pPr>
      <w:r>
        <w:rPr/>
        <w:t>Jueves 12 reu JEZ CAM segunda para dirigir campaña.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Informa sobre distintos temas: </w:t>
      </w:r>
      <w:r>
        <w:rPr/>
        <w:t xml:space="preserve">Financiación pte. Equipo de campaña y banco de recursos, </w:t>
      </w:r>
      <w:r>
        <w:rPr/>
        <w:t>carteles, argumentarios, y otros aspectos que se prevén para campaña.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Habrá argumentarios sobre las pasadas negociaciones, argumentario interno </w:t>
      </w:r>
      <w:r>
        <w:rPr>
          <w:i/>
          <w:iCs/>
        </w:rPr>
        <w:t xml:space="preserve">antibulos </w:t>
      </w:r>
      <w:r>
        <w:rPr/>
        <w:t>y formación específica.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Se enviará resumen al círculo.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Jesús critica deficiencias en las candidaturas a responsable </w:t>
      </w:r>
      <w:r>
        <w:rPr/>
        <w:t>de región por JEZ (Junta Electoral de Zona)</w:t>
      </w:r>
      <w:r>
        <w:rPr/>
        <w:t xml:space="preserve">, </w:t>
      </w:r>
      <w:r>
        <w:rPr/>
        <w:t>por</w:t>
      </w:r>
      <w:r>
        <w:rPr/>
        <w:t>que no se ha garantiza</w:t>
      </w:r>
      <w:r>
        <w:rPr/>
        <w:t xml:space="preserve">do </w:t>
      </w:r>
      <w:r>
        <w:rPr/>
        <w:t xml:space="preserve">la paridad. Raquel remarca que seguramente también se votó pensando en tener gente de varios municipios.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 xml:space="preserve">2. Comunidad de </w:t>
      </w:r>
      <w:r>
        <w:rPr>
          <w:b/>
          <w:bCs/>
        </w:rPr>
        <w:t>M</w:t>
      </w:r>
      <w:r>
        <w:rPr>
          <w:b/>
          <w:bCs/>
        </w:rPr>
        <w:t xml:space="preserve">adrid y </w:t>
      </w:r>
      <w:r>
        <w:rPr>
          <w:b/>
          <w:bCs/>
        </w:rPr>
        <w:t>á</w:t>
      </w:r>
      <w:r>
        <w:rPr>
          <w:b/>
          <w:bCs/>
        </w:rPr>
        <w:t>reas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Nuevas asignaciones</w:t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</w:r>
    </w:p>
    <w:p>
      <w:pPr>
        <w:pStyle w:val="Normal"/>
        <w:rPr>
          <w:b w:val="false"/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La Asamblea del Círculo propone las siguientes asignaciones de área a propuesta de los propios voluntarios: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Economía: Antonio González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Finanzas y Transparencia: Antonio González y Noemi </w:t>
      </w:r>
      <w:r>
        <w:rPr>
          <w:b w:val="false"/>
          <w:bCs w:val="false"/>
        </w:rPr>
        <w:t>Rivero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Ecología y Sostenibilidad: </w:t>
      </w:r>
      <w:r>
        <w:rPr>
          <w:b w:val="false"/>
          <w:bCs w:val="false"/>
        </w:rPr>
        <w:t>José María Molina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Acción Institucional: Paloma Saavedra Ruiz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Sanidad: Jesús Yauyos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Educación: Emilia Rodríguez 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>Áreas que ya tenían responsable: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Secre. Organización: Noemi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Secre. Política: Raquel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Redes: Raúl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Participación: Álex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Juventud: Álex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Feminismo y LGTB: Carmela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Municipalismo: Pepe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Sociedad Civil: Jos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>Secre. General: Lorenzo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  <w:u w:val="single"/>
        </w:rPr>
      </w:pPr>
      <w:r>
        <w:rPr>
          <w:b w:val="false"/>
          <w:bCs w:val="false"/>
          <w:u w:val="single"/>
        </w:rPr>
        <w:t>Seguirá abierto para quien quiera proponerse a través del mail o en futuras reuniones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3</w:t>
      </w:r>
      <w:r>
        <w:rPr>
          <w:b/>
          <w:bCs/>
        </w:rPr>
        <w:t>. Debate confluencias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Se produce el debate acerca de la posible confluencia de Podemos con IU y otras fuerzas. Se discuten diversas posturas acerca de: 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L</w:t>
      </w:r>
      <w:r>
        <w:rPr>
          <w:b w:val="false"/>
          <w:bCs w:val="false"/>
        </w:rPr>
        <w:t>as motivaciones de la coalición con IU (necesidad histórica, cálculo preciso de su conveniencia, respuesta a estadísticas, aprovechamiento de los votos perdidos por Ley Electoral, etc. etc.)</w:t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</w:rPr>
        <w:t xml:space="preserve">- </w:t>
      </w:r>
      <w:r>
        <w:rPr>
          <w:b w:val="false"/>
          <w:bCs w:val="false"/>
        </w:rPr>
        <w:t>Posibles fricciones con IU y cuestiones identitarias: (Imagen renovadora de Garzón vs aparato del PCE; identidad de Podemos bajo denominación en común vs pugnas de protagonismo entre facciones,  resaltando la marca vs perder capital simbólico; aritmética de los cargos en las negociaciones; posibles maneras de hacer campaña -en conjunto por separado-), etc.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4. Varios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a. Lista de correo.</w:t>
      </w:r>
    </w:p>
    <w:p>
      <w:pPr>
        <w:pStyle w:val="Normal"/>
        <w:rPr/>
      </w:pPr>
      <w:r>
        <w:rPr/>
        <w:t xml:space="preserve">Se subraya que en la lista bidireccional del </w:t>
      </w:r>
      <w:r>
        <w:rPr/>
        <w:t xml:space="preserve">Círculo siguen presentes ex-compañeros que han renegado de Podemos hace tiempo y hostigan públicamente a compañeros por ser de Podemos en otros medios. </w:t>
      </w:r>
    </w:p>
    <w:p>
      <w:pPr>
        <w:pStyle w:val="Normal"/>
        <w:rPr/>
      </w:pPr>
      <w:r>
        <w:rPr/>
        <w:t>Se propone sacar del correo, en este sentido, a Lolo y Raquel Galeano.</w:t>
      </w:r>
    </w:p>
    <w:p>
      <w:pPr>
        <w:pStyle w:val="Normal"/>
        <w:rPr>
          <w:color w:val="FF3333"/>
        </w:rPr>
      </w:pPr>
      <w:r>
        <w:rPr>
          <w:color w:val="FF3333"/>
        </w:rPr>
        <w:t>La votación: NO ME ACUERDO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favor 12. Abstenciones 1.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b. Conflictos municipales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Antonia y Manolo exponen el caso del conflicto dentro del Sí Se Puede y los perjuicios que han sufrido. Además se les reprocha ser de Podemos. Se discuten posibles maneras de abordar el asunto.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c. Actividades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Hay prevista una actividad sobre emprendimiento a cargo de un contacto de Emilia. Requiere primero conocer quién estaría interesado para hacer un taller adaptado.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Se propone hacerlo después de la campaña.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es-E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Mangal"/>
      <w:color w:val="auto"/>
      <w:sz w:val="24"/>
      <w:szCs w:val="24"/>
      <w:lang w:val="es-ES" w:eastAsia="zh-CN" w:bidi="hi-IN"/>
    </w:rPr>
  </w:style>
  <w:style w:type="paragraph" w:styleId="Encabezado1">
    <w:name w:val="Encabezado 1"/>
    <w:basedOn w:val="Encabezado"/>
    <w:next w:val="Cuerpode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Encabezado2">
    <w:name w:val="Encabezado 2"/>
    <w:basedOn w:val="Encabezado"/>
    <w:next w:val="Cuerpode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Encabezado3">
    <w:name w:val="Encabezado 3"/>
    <w:basedOn w:val="Encabezado"/>
    <w:next w:val="Cuerpode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paragraph" w:styleId="Encabezado">
    <w:name w:val="Encabezado"/>
    <w:basedOn w:val="Normal"/>
    <w:next w:val="Cue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uerpodetexto">
    <w:name w:val="Cuerpo de texto"/>
    <w:basedOn w:val="Normal"/>
    <w:pPr>
      <w:spacing w:lineRule="auto" w:line="288" w:before="0" w:after="140"/>
    </w:pPr>
    <w:rPr/>
  </w:style>
  <w:style w:type="paragraph" w:styleId="Lista">
    <w:name w:val="Lista"/>
    <w:basedOn w:val="Cuerpodetexto"/>
    <w:pPr/>
    <w:rPr>
      <w:rFonts w:cs="Mangal"/>
    </w:rPr>
  </w:style>
  <w:style w:type="paragraph" w:styleId="Leyenda">
    <w:name w:val="Ley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ita">
    <w:name w:val="Cita"/>
    <w:basedOn w:val="Normal"/>
    <w:qFormat/>
    <w:pPr>
      <w:spacing w:before="0" w:after="283"/>
      <w:ind w:left="567" w:right="567" w:hanging="0"/>
    </w:pPr>
    <w:rPr/>
  </w:style>
  <w:style w:type="paragraph" w:styleId="Ttulo">
    <w:name w:val="Título"/>
    <w:basedOn w:val="Encabezado"/>
    <w:next w:val="Cuerpodetexto"/>
    <w:pPr>
      <w:jc w:val="center"/>
    </w:pPr>
    <w:rPr>
      <w:b/>
      <w:bCs/>
      <w:sz w:val="56"/>
      <w:szCs w:val="56"/>
    </w:rPr>
  </w:style>
  <w:style w:type="paragraph" w:styleId="Subttulo">
    <w:name w:val="Subtítulo"/>
    <w:basedOn w:val="Encabezado"/>
    <w:next w:val="Cuerpodetexto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58</TotalTime>
  <Application>LibreOffice/5.0.1.2$Windows_x86 LibreOffice_project/81898c9f5c0d43f3473ba111d7b351050be20261</Application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2016-05-08T18:31:47Z</dcterms:created>
  <dc:language>es-ES</dc:language>
  <dcterms:modified xsi:type="dcterms:W3CDTF">2016-05-09T12:55:16Z</dcterms:modified>
  <cp:revision>15</cp:revision>
</cp:coreProperties>
</file>